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Křivenická 444/33, 18100,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Adresa pro příjem zboží: 2H Service s.r.o. Šulkovna 474, 250 66, Zdiby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 </w:t>
      </w:r>
      <w:hyperlink r:id="rId2">
        <w:bookmarkStart w:id="0" w:name="_GoBack"/>
        <w:bookmarkEnd w:id="0"/>
        <w:r>
          <w:rPr>
            <w:rStyle w:val="Internetovodkaz"/>
            <w:rFonts w:cs="Times New Roman"/>
            <w:sz w:val="24"/>
          </w:rPr>
          <w:t>www.</w:t>
        </w:r>
      </w:hyperlink>
      <w:r>
        <w:rPr>
          <w:rStyle w:val="Internetovodkaz"/>
          <w:rFonts w:cs="Times New Roman"/>
          <w:sz w:val="24"/>
        </w:rPr>
        <w:t>royalvape.cz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f3a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urimlevne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165</Words>
  <Characters>1393</Characters>
  <CharactersWithSpaces>1611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2020-11-06T23:54:00Z</dcterms:created>
  <dc:creator>Karel Prace</dc:creator>
  <dc:description/>
  <dc:language>cs-CZ</dc:language>
  <cp:lastModifiedBy/>
  <dcterms:modified xsi:type="dcterms:W3CDTF">2024-06-07T13:19:58Z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